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9A" w:rsidRDefault="00E7190F" w:rsidP="003B629A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</w:t>
      </w:r>
      <w:bookmarkStart w:id="0" w:name="_GoBack"/>
      <w:bookmarkEnd w:id="0"/>
    </w:p>
    <w:p w:rsidR="003B629A" w:rsidRDefault="003B629A" w:rsidP="003B629A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3B629A" w:rsidRDefault="003B629A" w:rsidP="003B629A">
      <w:pPr>
        <w:spacing w:after="0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ШАЛИНСКОГО МУНИЦИПАЛЬНОГО РАЙОНА</w:t>
      </w:r>
    </w:p>
    <w:p w:rsidR="003B629A" w:rsidRDefault="003B629A" w:rsidP="003B629A">
      <w:pPr>
        <w:spacing w:after="0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ЧЕЧЕНСКОЙ РЕСПУБЛИКИ</w:t>
      </w:r>
    </w:p>
    <w:p w:rsidR="003B629A" w:rsidRDefault="003B629A" w:rsidP="003B629A">
      <w:pPr>
        <w:spacing w:after="0" w:line="240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29A" w:rsidRDefault="003B629A" w:rsidP="003B629A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3B629A" w:rsidRDefault="003B629A" w:rsidP="003B629A">
      <w:pPr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ЖИМЧУ-АТАГ1АН АДМИНИСТРАЦИ</w:t>
      </w:r>
    </w:p>
    <w:p w:rsidR="003B629A" w:rsidRDefault="003B629A" w:rsidP="003B629A">
      <w:pPr>
        <w:spacing w:after="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B629A" w:rsidRDefault="003B629A" w:rsidP="003B629A">
      <w:pPr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П О С Т А Н О В Л Е Н И Е</w:t>
      </w:r>
    </w:p>
    <w:p w:rsidR="003B629A" w:rsidRDefault="003B629A" w:rsidP="003B629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B629A" w:rsidRDefault="003B629A" w:rsidP="003B6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_______________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№ ______</w:t>
      </w:r>
    </w:p>
    <w:p w:rsidR="003B629A" w:rsidRDefault="003B629A" w:rsidP="003B629A">
      <w:pPr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Новые –Атаги</w:t>
      </w:r>
    </w:p>
    <w:p w:rsidR="00885E98" w:rsidRPr="003B629A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0F6FF0" w:rsidRPr="0054411F" w:rsidRDefault="003B629A" w:rsidP="003B629A">
      <w:pPr>
        <w:ind w:right="3259"/>
        <w:jc w:val="both"/>
        <w:rPr>
          <w:rFonts w:ascii="Times New Roman" w:hAnsi="Times New Roman" w:cs="Times New Roman"/>
          <w:sz w:val="26"/>
          <w:szCs w:val="26"/>
        </w:rPr>
      </w:pPr>
      <w:r w:rsidRPr="0054411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2B54" w:rsidRPr="0054411F">
        <w:rPr>
          <w:rFonts w:ascii="Times New Roman" w:hAnsi="Times New Roman" w:cs="Times New Roman"/>
          <w:sz w:val="26"/>
          <w:szCs w:val="26"/>
        </w:rPr>
        <w:t xml:space="preserve">Об основных направлениях бюджетной </w:t>
      </w:r>
      <w:r w:rsidR="00885E98" w:rsidRPr="005441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4411F">
        <w:rPr>
          <w:rFonts w:ascii="Times New Roman" w:hAnsi="Times New Roman" w:cs="Times New Roman"/>
          <w:sz w:val="26"/>
          <w:szCs w:val="26"/>
        </w:rPr>
        <w:t>и налоговой политики  Администрации</w:t>
      </w:r>
      <w:r w:rsidR="005214E7" w:rsidRPr="0054411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4411F">
        <w:rPr>
          <w:rFonts w:ascii="Times New Roman" w:hAnsi="Times New Roman" w:cs="Times New Roman"/>
          <w:sz w:val="26"/>
          <w:szCs w:val="26"/>
        </w:rPr>
        <w:t xml:space="preserve">                               Ново-Атагинского сельского поселения</w:t>
      </w:r>
      <w:r w:rsidR="00AB52E1" w:rsidRPr="0054411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4411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4411F">
        <w:rPr>
          <w:rFonts w:ascii="Times New Roman" w:hAnsi="Times New Roman" w:cs="Times New Roman"/>
          <w:sz w:val="26"/>
          <w:szCs w:val="26"/>
        </w:rPr>
        <w:lastRenderedPageBreak/>
        <w:t>Шалинского муниципального района на 2021 год</w:t>
      </w:r>
      <w:r w:rsidR="00CE00B9" w:rsidRPr="0054411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4411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50614" w:rsidRPr="0054411F">
        <w:rPr>
          <w:rFonts w:ascii="Times New Roman" w:hAnsi="Times New Roman" w:cs="Times New Roman"/>
          <w:sz w:val="26"/>
          <w:szCs w:val="26"/>
        </w:rPr>
        <w:t xml:space="preserve"> </w:t>
      </w:r>
      <w:r w:rsidR="00885E98" w:rsidRPr="005441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3B629A" w:rsidRDefault="00350614" w:rsidP="003B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9A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 w:rsidRPr="003B629A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</w:t>
      </w:r>
      <w:r w:rsidR="00AC526B" w:rsidRPr="003B629A">
        <w:rPr>
          <w:rFonts w:ascii="Times New Roman" w:hAnsi="Times New Roman" w:cs="Times New Roman"/>
          <w:sz w:val="28"/>
          <w:szCs w:val="28"/>
        </w:rPr>
        <w:t>бюджета Администрации</w:t>
      </w:r>
      <w:r w:rsidR="00D92104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ED57E2" w:rsidRPr="003B629A">
        <w:rPr>
          <w:rFonts w:ascii="Times New Roman" w:hAnsi="Times New Roman" w:cs="Times New Roman"/>
          <w:sz w:val="28"/>
          <w:szCs w:val="28"/>
        </w:rPr>
        <w:t>Ново-Атагинского</w:t>
      </w:r>
      <w:r w:rsidR="00FD698A" w:rsidRPr="003B62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 w:rsidRPr="003B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1F" w:rsidRPr="003B629A" w:rsidRDefault="0054411F" w:rsidP="003B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14" w:rsidRDefault="0054411F" w:rsidP="003B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о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с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т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а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н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о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в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л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я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е</w:t>
      </w:r>
      <w:r w:rsidR="003B629A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AC526B" w:rsidRPr="003B629A">
        <w:rPr>
          <w:rFonts w:ascii="Times New Roman" w:hAnsi="Times New Roman" w:cs="Times New Roman"/>
          <w:sz w:val="28"/>
          <w:szCs w:val="28"/>
        </w:rPr>
        <w:t>т</w:t>
      </w:r>
      <w:r w:rsidR="00D92104" w:rsidRPr="003B629A">
        <w:rPr>
          <w:rFonts w:ascii="Times New Roman" w:hAnsi="Times New Roman" w:cs="Times New Roman"/>
          <w:sz w:val="28"/>
          <w:szCs w:val="28"/>
        </w:rPr>
        <w:t>:</w:t>
      </w:r>
    </w:p>
    <w:p w:rsidR="0054411F" w:rsidRPr="003B629A" w:rsidRDefault="0054411F" w:rsidP="003B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12" w:rsidRPr="003B629A" w:rsidRDefault="00856E12" w:rsidP="003B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9A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политики</w:t>
      </w:r>
      <w:r w:rsidR="005214E7" w:rsidRPr="003B62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ED57E2" w:rsidRPr="003B629A">
        <w:rPr>
          <w:rFonts w:ascii="Times New Roman" w:hAnsi="Times New Roman" w:cs="Times New Roman"/>
          <w:sz w:val="28"/>
          <w:szCs w:val="28"/>
        </w:rPr>
        <w:t>Ново-Атагинского</w:t>
      </w:r>
      <w:r w:rsidR="00FD698A" w:rsidRPr="003B62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62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3B629A">
        <w:rPr>
          <w:rFonts w:ascii="Times New Roman" w:hAnsi="Times New Roman" w:cs="Times New Roman"/>
          <w:sz w:val="28"/>
          <w:szCs w:val="28"/>
        </w:rPr>
        <w:t>1</w:t>
      </w:r>
      <w:r w:rsidRPr="003B629A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Pr="003B629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Pr="003B629A" w:rsidRDefault="00EB7F34" w:rsidP="003B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9A"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3B629A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налоговой политики </w:t>
      </w:r>
      <w:r w:rsidR="005214E7" w:rsidRPr="003B629A">
        <w:rPr>
          <w:rFonts w:ascii="Times New Roman" w:hAnsi="Times New Roman" w:cs="Times New Roman"/>
          <w:sz w:val="28"/>
          <w:szCs w:val="28"/>
        </w:rPr>
        <w:t>Администрации</w:t>
      </w:r>
      <w:r w:rsidR="00ED57E2" w:rsidRPr="003B629A">
        <w:rPr>
          <w:rFonts w:ascii="Times New Roman" w:hAnsi="Times New Roman" w:cs="Times New Roman"/>
          <w:sz w:val="28"/>
          <w:szCs w:val="28"/>
        </w:rPr>
        <w:t xml:space="preserve">   Ново-Атагинского  </w:t>
      </w:r>
      <w:r w:rsidR="005214E7" w:rsidRPr="003B629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D698A" w:rsidRPr="003B629A">
        <w:rPr>
          <w:rFonts w:ascii="Times New Roman" w:hAnsi="Times New Roman" w:cs="Times New Roman"/>
          <w:sz w:val="28"/>
          <w:szCs w:val="28"/>
        </w:rPr>
        <w:t>ления</w:t>
      </w:r>
      <w:r w:rsidR="00856E12" w:rsidRPr="003B62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 w:rsidRPr="003B629A">
        <w:rPr>
          <w:rFonts w:ascii="Times New Roman" w:hAnsi="Times New Roman" w:cs="Times New Roman"/>
          <w:sz w:val="28"/>
          <w:szCs w:val="28"/>
        </w:rPr>
        <w:t>1</w:t>
      </w:r>
      <w:r w:rsidR="00856E12" w:rsidRPr="003B629A">
        <w:rPr>
          <w:rFonts w:ascii="Times New Roman" w:hAnsi="Times New Roman" w:cs="Times New Roman"/>
          <w:sz w:val="28"/>
          <w:szCs w:val="28"/>
        </w:rPr>
        <w:t xml:space="preserve"> год </w:t>
      </w:r>
      <w:r w:rsidR="000F6FF0" w:rsidRPr="003B629A">
        <w:rPr>
          <w:rFonts w:ascii="Times New Roman" w:hAnsi="Times New Roman" w:cs="Times New Roman"/>
          <w:sz w:val="28"/>
          <w:szCs w:val="28"/>
        </w:rPr>
        <w:t xml:space="preserve"> </w:t>
      </w:r>
      <w:r w:rsidR="00856E12" w:rsidRPr="003B629A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3B629A" w:rsidRPr="003B629A" w:rsidRDefault="003B629A" w:rsidP="003B6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2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BD47F2" w:rsidRDefault="003B629A" w:rsidP="003B6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29A">
        <w:rPr>
          <w:rFonts w:ascii="Times New Roman" w:hAnsi="Times New Roman" w:cs="Times New Roman"/>
          <w:sz w:val="28"/>
          <w:szCs w:val="28"/>
        </w:rPr>
        <w:lastRenderedPageBreak/>
        <w:t xml:space="preserve">           4. Контроль за исполнением настоящего постановления оставляю за     собой.</w:t>
      </w:r>
    </w:p>
    <w:p w:rsidR="0054411F" w:rsidRPr="003B629A" w:rsidRDefault="0054411F" w:rsidP="003B6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90F" w:rsidRDefault="00E7190F" w:rsidP="00E7190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 администрации                                                                            </w:t>
      </w:r>
    </w:p>
    <w:p w:rsidR="00E7190F" w:rsidRDefault="00E7190F" w:rsidP="00E7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</w:p>
    <w:p w:rsidR="00E7190F" w:rsidRDefault="00E7190F" w:rsidP="00E7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А.М.Масаев</w:t>
      </w:r>
    </w:p>
    <w:p w:rsidR="004B4DA6" w:rsidRDefault="004B4DA6" w:rsidP="00193EB9">
      <w:pPr>
        <w:pStyle w:val="ConsPlusNormal"/>
        <w:ind w:left="5103"/>
      </w:pPr>
    </w:p>
    <w:p w:rsidR="009A535F" w:rsidRDefault="004B4DA6" w:rsidP="00193EB9">
      <w:pPr>
        <w:pStyle w:val="ConsPlusNormal"/>
        <w:ind w:left="5103"/>
      </w:pPr>
      <w:r>
        <w:t xml:space="preserve">                </w:t>
      </w:r>
    </w:p>
    <w:p w:rsidR="00EE1810" w:rsidRDefault="004B4DA6" w:rsidP="0054411F">
      <w:pPr>
        <w:pStyle w:val="ConsPlusNormal"/>
        <w:ind w:left="5103"/>
      </w:pPr>
      <w:r>
        <w:t xml:space="preserve"> </w:t>
      </w:r>
      <w:r w:rsidR="0054411F">
        <w:t xml:space="preserve">  </w:t>
      </w:r>
      <w:r w:rsidR="008760AD">
        <w:t xml:space="preserve">                                      </w:t>
      </w:r>
    </w:p>
    <w:p w:rsidR="00EE1810" w:rsidRDefault="00EE1810" w:rsidP="008760AD">
      <w:pPr>
        <w:pStyle w:val="ConsPlusNormal"/>
        <w:ind w:left="5103"/>
        <w:jc w:val="right"/>
      </w:pP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Ново-Атагинского сельского поселения 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______________№_______</w:t>
      </w:r>
    </w:p>
    <w:p w:rsidR="00193EB9" w:rsidRPr="003B629A" w:rsidRDefault="00193EB9" w:rsidP="003B629A">
      <w:pPr>
        <w:pStyle w:val="ConsPlusNormal"/>
        <w:ind w:left="5103"/>
        <w:jc w:val="right"/>
        <w:rPr>
          <w:sz w:val="28"/>
          <w:szCs w:val="28"/>
          <w:u w:val="single"/>
        </w:rPr>
      </w:pPr>
    </w:p>
    <w:p w:rsidR="000A3F3C" w:rsidRPr="003B629A" w:rsidRDefault="000A3F3C" w:rsidP="003B629A">
      <w:pPr>
        <w:pStyle w:val="a4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Pr="00C0406C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8760AD">
        <w:rPr>
          <w:rFonts w:ascii="EditControl" w:hAnsi="EditControl"/>
          <w:b/>
          <w:color w:val="000000"/>
          <w:sz w:val="28"/>
          <w:szCs w:val="28"/>
        </w:rPr>
        <w:t>Администрации</w:t>
      </w:r>
      <w:r w:rsidR="00ED57E2">
        <w:rPr>
          <w:b/>
          <w:sz w:val="28"/>
          <w:szCs w:val="28"/>
        </w:rPr>
        <w:t xml:space="preserve"> Ново-Атагинского</w:t>
      </w:r>
      <w:r w:rsidR="00AB52E1" w:rsidRPr="00AB52E1">
        <w:t xml:space="preserve"> </w:t>
      </w:r>
      <w:r w:rsidR="00AB52E1" w:rsidRPr="00AB52E1">
        <w:rPr>
          <w:b/>
          <w:sz w:val="28"/>
          <w:szCs w:val="28"/>
        </w:rPr>
        <w:t>сельского поселения</w:t>
      </w:r>
      <w:r w:rsidR="00FD698A" w:rsidRPr="00FD698A">
        <w:rPr>
          <w:b/>
          <w:sz w:val="28"/>
          <w:szCs w:val="28"/>
        </w:rPr>
        <w:t xml:space="preserve"> </w:t>
      </w:r>
      <w:r w:rsidR="00AB52E1">
        <w:rPr>
          <w:b/>
          <w:sz w:val="28"/>
          <w:szCs w:val="28"/>
        </w:rPr>
        <w:t xml:space="preserve">              </w:t>
      </w:r>
      <w:r w:rsidR="004C47D7">
        <w:rPr>
          <w:b/>
          <w:sz w:val="28"/>
          <w:szCs w:val="28"/>
        </w:rPr>
        <w:t>Шалинск</w:t>
      </w:r>
      <w:r w:rsidR="00AB52E1">
        <w:rPr>
          <w:b/>
          <w:sz w:val="28"/>
          <w:szCs w:val="28"/>
        </w:rPr>
        <w:t xml:space="preserve">ого </w:t>
      </w:r>
      <w:r w:rsidR="004C47D7">
        <w:rPr>
          <w:b/>
          <w:sz w:val="28"/>
          <w:szCs w:val="28"/>
        </w:rPr>
        <w:t>мун</w:t>
      </w:r>
      <w:r w:rsidR="00AB52E1">
        <w:rPr>
          <w:b/>
          <w:sz w:val="28"/>
          <w:szCs w:val="28"/>
        </w:rPr>
        <w:t>и</w:t>
      </w:r>
      <w:r w:rsidR="004C47D7">
        <w:rPr>
          <w:b/>
          <w:sz w:val="28"/>
          <w:szCs w:val="28"/>
        </w:rPr>
        <w:t xml:space="preserve">ципального района 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>на 202</w:t>
      </w:r>
      <w:r w:rsidR="004C47D7">
        <w:rPr>
          <w:rFonts w:ascii="Times-Roman" w:hAnsi="Times-Roman"/>
          <w:b/>
          <w:color w:val="000000"/>
          <w:sz w:val="28"/>
          <w:szCs w:val="28"/>
        </w:rPr>
        <w:t>1</w:t>
      </w:r>
      <w:r w:rsidR="00AB52E1">
        <w:rPr>
          <w:rFonts w:ascii="Times-Roman" w:hAnsi="Times-Roman"/>
          <w:b/>
          <w:color w:val="000000"/>
          <w:sz w:val="28"/>
          <w:szCs w:val="28"/>
        </w:rPr>
        <w:t>г.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F6FF0" w:rsidRDefault="000A3F3C" w:rsidP="003B629A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lastRenderedPageBreak/>
        <w:t>Настоящие основные направления бюджетной политики</w:t>
      </w:r>
      <w:r w:rsidR="008760AD">
        <w:rPr>
          <w:rFonts w:ascii="Times-Roman" w:hAnsi="Times-Roman"/>
          <w:color w:val="000000"/>
          <w:sz w:val="28"/>
          <w:szCs w:val="28"/>
        </w:rPr>
        <w:t xml:space="preserve"> Администрации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  <w:r w:rsidR="00ED57E2">
        <w:rPr>
          <w:sz w:val="28"/>
          <w:szCs w:val="28"/>
        </w:rPr>
        <w:t>Ново-Атагинского</w:t>
      </w:r>
      <w:r w:rsidR="00FD698A">
        <w:rPr>
          <w:sz w:val="28"/>
          <w:szCs w:val="28"/>
        </w:rPr>
        <w:t xml:space="preserve">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год.</w:t>
      </w:r>
    </w:p>
    <w:p w:rsidR="000A3F3C" w:rsidRPr="000A3F3C" w:rsidRDefault="000A3F3C" w:rsidP="003B62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</w:t>
      </w:r>
      <w:r w:rsidR="00B202E5">
        <w:rPr>
          <w:rFonts w:ascii="Times-Roman" w:hAnsi="Times-Roman"/>
          <w:color w:val="000000"/>
          <w:sz w:val="28"/>
          <w:szCs w:val="28"/>
        </w:rPr>
        <w:t>20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3B629A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3B62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lastRenderedPageBreak/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сбалансированности и устойчивости бюджета района,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3B629A" w:rsidRPr="00E7190F" w:rsidRDefault="000A3F3C" w:rsidP="00E719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4038A4" w:rsidRDefault="008938B2" w:rsidP="003B629A">
      <w:pPr>
        <w:pStyle w:val="a4"/>
        <w:spacing w:before="0" w:beforeAutospacing="0" w:after="0" w:afterAutospacing="0"/>
        <w:rPr>
          <w:rFonts w:ascii="EditControl" w:hAnsi="EditControl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П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риоритетными направлениями являются:</w:t>
      </w:r>
      <w:r w:rsidR="000A3F3C" w:rsidRPr="000A3F3C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4038A4" w:rsidRDefault="000A3F3C" w:rsidP="003B629A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3B629A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4038A4" w:rsidRDefault="000A3F3C" w:rsidP="003B629A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3B629A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lastRenderedPageBreak/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="003B629A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0A3F3C" w:rsidRPr="00BC522E" w:rsidRDefault="000A3F3C" w:rsidP="003B629A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="008938B2">
        <w:rPr>
          <w:rFonts w:ascii="Times-Roman" w:hAnsi="Times-Roman"/>
          <w:color w:val="000000"/>
          <w:sz w:val="28"/>
          <w:szCs w:val="28"/>
        </w:rPr>
        <w:t>района</w:t>
      </w:r>
      <w:r w:rsidRPr="00BC522E">
        <w:rPr>
          <w:rFonts w:ascii="Times-Roman" w:hAnsi="Times-Roman"/>
          <w:color w:val="000000"/>
          <w:sz w:val="28"/>
          <w:szCs w:val="28"/>
        </w:rPr>
        <w:t>:</w:t>
      </w:r>
    </w:p>
    <w:p w:rsidR="00BC522E" w:rsidRPr="00BC522E" w:rsidRDefault="00BC522E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BC522E" w:rsidRDefault="00BC522E" w:rsidP="003B629A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</w:t>
      </w:r>
      <w:r w:rsidR="00935071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="003B629A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Default="00BC522E" w:rsidP="003B62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3B62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первоочередной задачей бюджета </w:t>
      </w:r>
      <w:r w:rsidR="00B862DC">
        <w:rPr>
          <w:rFonts w:ascii="Times-Roman" w:hAnsi="Times-Roman"/>
          <w:color w:val="000000"/>
          <w:sz w:val="28"/>
          <w:szCs w:val="28"/>
        </w:rPr>
        <w:t xml:space="preserve">Администрации </w:t>
      </w:r>
      <w:r w:rsidR="003B629A">
        <w:rPr>
          <w:sz w:val="28"/>
          <w:szCs w:val="28"/>
        </w:rPr>
        <w:t>Ново-Атагинского</w:t>
      </w:r>
      <w:r w:rsidR="00BE3719">
        <w:rPr>
          <w:rFonts w:ascii="Times-Roman" w:hAnsi="Times-Roman"/>
          <w:color w:val="000000"/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3B629A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 </w:t>
      </w:r>
      <w:r w:rsidR="009A535F">
        <w:rPr>
          <w:rFonts w:ascii="Times-Roman" w:hAnsi="Times-Roman"/>
          <w:color w:val="000000"/>
          <w:sz w:val="28"/>
          <w:szCs w:val="28"/>
        </w:rPr>
        <w:t>Бюджетные расходы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="009A535F">
        <w:rPr>
          <w:rFonts w:ascii="Times-Roman" w:hAnsi="Times-Roman"/>
          <w:color w:val="000000"/>
          <w:sz w:val="28"/>
          <w:szCs w:val="28"/>
        </w:rPr>
        <w:t xml:space="preserve"> год.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3B629A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 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3B629A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3B629A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>
        <w:rPr>
          <w:rFonts w:ascii="Times-Roman" w:hAnsi="Times-Roman"/>
          <w:color w:val="000000"/>
          <w:sz w:val="28"/>
          <w:szCs w:val="28"/>
        </w:rPr>
        <w:t>повышение у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3B629A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 w:rsidR="00BC522E">
        <w:rPr>
          <w:rFonts w:ascii="Times-Roman" w:hAnsi="Times-Roman"/>
          <w:color w:val="000000"/>
          <w:sz w:val="28"/>
          <w:szCs w:val="28"/>
        </w:rPr>
        <w:t>а</w:t>
      </w:r>
      <w:r w:rsidR="00BC522E"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 w:rsidR="00BC522E">
        <w:rPr>
          <w:rFonts w:ascii="Times-Roman" w:hAnsi="Times-Roman"/>
          <w:color w:val="000000"/>
          <w:sz w:val="28"/>
          <w:szCs w:val="28"/>
        </w:rPr>
        <w:t>ий,</w:t>
      </w:r>
      <w:r w:rsidR="00BC522E" w:rsidRPr="00BC522E">
        <w:rPr>
          <w:rFonts w:ascii="Times-Roman" w:hAnsi="Times-Roman"/>
          <w:color w:val="000000"/>
          <w:sz w:val="28"/>
          <w:szCs w:val="28"/>
        </w:rPr>
        <w:t xml:space="preserve"> по кото</w:t>
      </w:r>
      <w:r>
        <w:rPr>
          <w:rFonts w:ascii="Times-Roman" w:hAnsi="Times-Roman"/>
          <w:color w:val="000000"/>
          <w:sz w:val="28"/>
          <w:szCs w:val="28"/>
        </w:rPr>
        <w:t xml:space="preserve">рым имеются права на реализацию.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 xml:space="preserve">Деятельность Администрации </w:t>
      </w:r>
      <w:r w:rsidR="00ED57E2">
        <w:rPr>
          <w:sz w:val="28"/>
          <w:szCs w:val="28"/>
        </w:rPr>
        <w:t>Ново-Атагинского</w:t>
      </w:r>
      <w:r w:rsidR="00FD698A">
        <w:rPr>
          <w:sz w:val="28"/>
          <w:szCs w:val="28"/>
        </w:rPr>
        <w:t xml:space="preserve"> сельского поселения</w:t>
      </w:r>
      <w:r w:rsidR="00BC522E"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="00BC522E"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lastRenderedPageBreak/>
        <w:t>бюджетными ресурсами и принятие необходимых мер по повышению эффективности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E7190F" w:rsidRDefault="00BC522E" w:rsidP="00E7190F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E7190F">
        <w:rPr>
          <w:rFonts w:ascii="Times-Roman" w:hAnsi="Times-Roman"/>
          <w:color w:val="000000"/>
          <w:sz w:val="28"/>
          <w:szCs w:val="28"/>
        </w:rPr>
        <w:t>обслуживание населения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, обеспечение комфортности и </w:t>
      </w:r>
      <w:r w:rsidRPr="00E7190F">
        <w:rPr>
          <w:rFonts w:ascii="Times-Roman" w:hAnsi="Times-Roman"/>
          <w:color w:val="000000"/>
          <w:sz w:val="28"/>
          <w:szCs w:val="28"/>
        </w:rPr>
        <w:t>безопасности условий</w:t>
      </w:r>
      <w:r w:rsidRPr="00E7190F">
        <w:rPr>
          <w:rFonts w:ascii="EditControl" w:hAnsi="EditControl"/>
          <w:color w:val="000000"/>
          <w:sz w:val="28"/>
          <w:szCs w:val="28"/>
        </w:rPr>
        <w:t xml:space="preserve"> </w:t>
      </w:r>
      <w:r w:rsidRPr="00E7190F">
        <w:rPr>
          <w:rFonts w:ascii="Times-Roman" w:hAnsi="Times-Roman"/>
          <w:color w:val="000000"/>
          <w:sz w:val="28"/>
          <w:szCs w:val="28"/>
        </w:rPr>
        <w:t>п</w:t>
      </w:r>
      <w:r w:rsidR="00E7190F" w:rsidRPr="00E7190F">
        <w:rPr>
          <w:rFonts w:ascii="Times-Roman" w:hAnsi="Times-Roman"/>
          <w:color w:val="000000"/>
          <w:sz w:val="28"/>
          <w:szCs w:val="28"/>
        </w:rPr>
        <w:t xml:space="preserve">роживания граждан, </w:t>
      </w:r>
      <w:r w:rsidRPr="00E7190F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E7190F">
        <w:rPr>
          <w:rFonts w:ascii="Times-Roman" w:hAnsi="Times-Roman"/>
          <w:color w:val="000000"/>
          <w:sz w:val="28"/>
          <w:szCs w:val="28"/>
        </w:rPr>
        <w:t>поселения</w:t>
      </w:r>
      <w:r w:rsidRPr="00E7190F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3B62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A3F3C" w:rsidRDefault="000A3F3C" w:rsidP="003B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3B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90F" w:rsidRDefault="00E7190F" w:rsidP="003B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Ново-Атагинского сельского поселения </w:t>
      </w:r>
    </w:p>
    <w:p w:rsidR="003B629A" w:rsidRDefault="003B629A" w:rsidP="003B629A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______________№_______</w:t>
      </w:r>
    </w:p>
    <w:p w:rsidR="00A778F1" w:rsidRDefault="00A778F1" w:rsidP="00B862DC">
      <w:pPr>
        <w:pStyle w:val="ConsPlusNormal"/>
        <w:ind w:left="5103"/>
        <w:jc w:val="right"/>
      </w:pPr>
    </w:p>
    <w:p w:rsidR="00A778F1" w:rsidRDefault="00A778F1" w:rsidP="009B7D17">
      <w:pPr>
        <w:pStyle w:val="ConsPlusNormal"/>
      </w:pPr>
    </w:p>
    <w:p w:rsidR="009B7D17" w:rsidRDefault="009B7D17" w:rsidP="003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налоговой политики                                                      </w:t>
      </w:r>
      <w:r w:rsidR="00ED57E2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Ново-Атагинского</w:t>
      </w:r>
      <w:r w:rsidR="00B862DC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B202E5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91B13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411F" w:rsidRPr="003B629A" w:rsidRDefault="0054411F" w:rsidP="003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ED57E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Ново-Атагинского</w:t>
      </w:r>
      <w:r w:rsidR="00B862DC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и подготовлены в соответствии с Бюджетным кодексом РФ, основными параметрами </w:t>
      </w:r>
      <w:r w:rsidR="00AB52E1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8938B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 финансового плана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8B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изменениями бюджетного и налогового законодательств.</w:t>
      </w:r>
    </w:p>
    <w:p w:rsidR="003B629A" w:rsidRPr="003B629A" w:rsidRDefault="003B629A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9A" w:rsidRDefault="009B7D17" w:rsidP="0054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политики на 202</w:t>
      </w:r>
      <w:r w:rsidR="00B202E5"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9B7D17" w:rsidRPr="003B629A" w:rsidRDefault="009B7D17" w:rsidP="003B6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9B7D17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202E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 обеспечение бюджетной устойчивости в среднесрочной перспективе и увеличение доходной части бюджета.</w:t>
      </w:r>
    </w:p>
    <w:p w:rsidR="009B7D17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ED57E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Ново-Атагинского</w:t>
      </w:r>
      <w:r w:rsidR="00BE3719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на: </w:t>
      </w:r>
    </w:p>
    <w:p w:rsidR="009B7D17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эффективной и стабильной налоговой системы, поддержание сбалансированности и устойчивости бюджета;</w:t>
      </w:r>
    </w:p>
    <w:p w:rsidR="00B862DC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развитие малого бизнеса;</w:t>
      </w:r>
      <w:r w:rsid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роста налоговой нагрузки на экономику;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совершенствование налогового администрирования, взаимодействия и совместной работы с администраторами доходов;</w:t>
      </w:r>
    </w:p>
    <w:p w:rsidR="009B7D17" w:rsidRPr="003B629A" w:rsidRDefault="009B7D17" w:rsidP="003B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сокращение недоимки по налогам в бюджет </w:t>
      </w:r>
      <w:r w:rsidR="008938B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бюджеты поселений; </w:t>
      </w:r>
    </w:p>
    <w:p w:rsidR="009B7D17" w:rsidRPr="003B629A" w:rsidRDefault="009B7D17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3B629A" w:rsidRDefault="00B862DC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Pr="003B629A">
        <w:rPr>
          <w:rFonts w:ascii="Times New Roman" w:hAnsi="Times New Roman" w:cs="Times New Roman"/>
        </w:rPr>
        <w:t xml:space="preserve"> </w:t>
      </w:r>
      <w:r w:rsidR="00ED57E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Ново-Атагинского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854CD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3B629A" w:rsidRDefault="002854CD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налогоплательщиков и объектов налогообложения, в налоговых льготах.</w:t>
      </w:r>
    </w:p>
    <w:p w:rsidR="002854CD" w:rsidRPr="003B629A" w:rsidRDefault="002854CD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3B629A" w:rsidRDefault="002854CD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Default="002854CD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бюджетной системы</w:t>
      </w:r>
      <w:r w:rsidR="00BE3719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ED57E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Ново-Атагинского</w:t>
      </w:r>
      <w:r w:rsidR="00BE3719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29A" w:rsidRPr="003B629A" w:rsidRDefault="003B629A" w:rsidP="003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1F" w:rsidRDefault="002854CD" w:rsidP="0054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="00A05A7F" w:rsidRPr="0054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B629A" w:rsidRPr="0054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54411F" w:rsidRDefault="0054411F" w:rsidP="0054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854CD" w:rsidRPr="0054411F" w:rsidRDefault="00A05A7F" w:rsidP="003B62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4411F" w:rsidRPr="005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налоговой политики   на 2021 год</w:t>
      </w:r>
      <w:r w:rsidR="0054411F" w:rsidRPr="00544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 </w:t>
      </w:r>
      <w:r w:rsidRPr="003B6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3B6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целях увеличения неналоговых доходов проводить анализ использования им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3B629A" w:rsidRDefault="002854CD" w:rsidP="003B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202</w:t>
      </w:r>
      <w:r w:rsidR="00B202E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535F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</w:t>
      </w:r>
      <w:r w:rsidR="0054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ED57E2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Ново-Атагинского</w:t>
      </w:r>
      <w:r w:rsidR="00B862DC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B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3B629A" w:rsidRDefault="009B7D17" w:rsidP="003B629A">
      <w:pPr>
        <w:pStyle w:val="ConsPlusNormal"/>
        <w:jc w:val="both"/>
        <w:rPr>
          <w:sz w:val="28"/>
          <w:szCs w:val="28"/>
        </w:rPr>
      </w:pPr>
    </w:p>
    <w:p w:rsidR="00A778F1" w:rsidRPr="003B629A" w:rsidRDefault="00A778F1" w:rsidP="003B629A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3B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69" w:rsidRDefault="00490B69" w:rsidP="00A778F1">
      <w:pPr>
        <w:spacing w:after="0" w:line="240" w:lineRule="auto"/>
      </w:pPr>
      <w:r>
        <w:separator/>
      </w:r>
    </w:p>
  </w:endnote>
  <w:endnote w:type="continuationSeparator" w:id="0">
    <w:p w:rsidR="00490B69" w:rsidRDefault="00490B69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69" w:rsidRDefault="00490B69" w:rsidP="00A778F1">
      <w:pPr>
        <w:spacing w:after="0" w:line="240" w:lineRule="auto"/>
      </w:pPr>
      <w:r>
        <w:separator/>
      </w:r>
    </w:p>
  </w:footnote>
  <w:footnote w:type="continuationSeparator" w:id="0">
    <w:p w:rsidR="00490B69" w:rsidRDefault="00490B69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9479D"/>
    <w:rsid w:val="00095793"/>
    <w:rsid w:val="000A3F3C"/>
    <w:rsid w:val="000F6FF0"/>
    <w:rsid w:val="00193EB9"/>
    <w:rsid w:val="001C0FB3"/>
    <w:rsid w:val="001C71CE"/>
    <w:rsid w:val="001F7C6C"/>
    <w:rsid w:val="00275B6F"/>
    <w:rsid w:val="00282383"/>
    <w:rsid w:val="002854CD"/>
    <w:rsid w:val="00350614"/>
    <w:rsid w:val="00364B35"/>
    <w:rsid w:val="00391B13"/>
    <w:rsid w:val="003B629A"/>
    <w:rsid w:val="004038A4"/>
    <w:rsid w:val="00410507"/>
    <w:rsid w:val="00490B69"/>
    <w:rsid w:val="004B4DA6"/>
    <w:rsid w:val="004C47D7"/>
    <w:rsid w:val="005214E7"/>
    <w:rsid w:val="00532D68"/>
    <w:rsid w:val="0054411F"/>
    <w:rsid w:val="005D629D"/>
    <w:rsid w:val="00622B79"/>
    <w:rsid w:val="00651302"/>
    <w:rsid w:val="0065558B"/>
    <w:rsid w:val="00665131"/>
    <w:rsid w:val="00781352"/>
    <w:rsid w:val="0080373C"/>
    <w:rsid w:val="00856E12"/>
    <w:rsid w:val="008760AD"/>
    <w:rsid w:val="00885E98"/>
    <w:rsid w:val="008938B2"/>
    <w:rsid w:val="008D0688"/>
    <w:rsid w:val="008F2522"/>
    <w:rsid w:val="00935071"/>
    <w:rsid w:val="009A535F"/>
    <w:rsid w:val="009B7D17"/>
    <w:rsid w:val="00A05A7F"/>
    <w:rsid w:val="00A778F1"/>
    <w:rsid w:val="00AA0E4D"/>
    <w:rsid w:val="00AB52E1"/>
    <w:rsid w:val="00AC526B"/>
    <w:rsid w:val="00AD2A5B"/>
    <w:rsid w:val="00AE0517"/>
    <w:rsid w:val="00AF2B54"/>
    <w:rsid w:val="00B202E5"/>
    <w:rsid w:val="00B862DC"/>
    <w:rsid w:val="00BC149A"/>
    <w:rsid w:val="00BC522E"/>
    <w:rsid w:val="00BD47F2"/>
    <w:rsid w:val="00BE3719"/>
    <w:rsid w:val="00C0406C"/>
    <w:rsid w:val="00CE00B9"/>
    <w:rsid w:val="00D26AC2"/>
    <w:rsid w:val="00D92104"/>
    <w:rsid w:val="00E271BA"/>
    <w:rsid w:val="00E67F15"/>
    <w:rsid w:val="00E7190F"/>
    <w:rsid w:val="00E97583"/>
    <w:rsid w:val="00EA6D75"/>
    <w:rsid w:val="00EA7F04"/>
    <w:rsid w:val="00EB7F34"/>
    <w:rsid w:val="00ED57E2"/>
    <w:rsid w:val="00EE1810"/>
    <w:rsid w:val="00F000AF"/>
    <w:rsid w:val="00F65B63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Иванов</cp:lastModifiedBy>
  <cp:revision>2</cp:revision>
  <cp:lastPrinted>2020-11-18T07:58:00Z</cp:lastPrinted>
  <dcterms:created xsi:type="dcterms:W3CDTF">2020-11-18T08:04:00Z</dcterms:created>
  <dcterms:modified xsi:type="dcterms:W3CDTF">2020-11-18T08:04:00Z</dcterms:modified>
</cp:coreProperties>
</file>