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D" w:rsidRPr="00BA56AF" w:rsidRDefault="0083669D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="00B93904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</w:t>
      </w:r>
      <w:r w:rsidR="00B93904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>ПРОЕКТ</w:t>
      </w:r>
      <w:r w:rsidR="00B93904"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B93904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№23 </w:t>
      </w:r>
      <w:r w:rsidR="00B93904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>от 01.11.2019г.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ЧЕЧЕНСКАЯ РЕСПУБЛИКА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ШАЛИНСКИЙ </w:t>
      </w:r>
      <w:r w:rsidRPr="00BA56A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МУНИЦИПАЛЬНЫЙ  РАЙОН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АДМИНИСТРАЦИЯ </w:t>
      </w:r>
      <w:r w:rsidR="00E82CC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НОВО-АТАГИНСКОГО</w:t>
      </w: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  </w:t>
      </w:r>
    </w:p>
    <w:p w:rsidR="0083669D" w:rsidRPr="00BA56AF" w:rsidRDefault="0083669D" w:rsidP="00817E1A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83669D" w:rsidRDefault="0083669D" w:rsidP="0083669D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ПОСТАНОВЛЕНИЕ</w:t>
      </w:r>
    </w:p>
    <w:p w:rsidR="0083669D" w:rsidRPr="00BA56AF" w:rsidRDefault="0083669D" w:rsidP="0083669D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5"/>
        <w:gridCol w:w="3201"/>
        <w:gridCol w:w="3323"/>
      </w:tblGrid>
      <w:tr w:rsidR="0083669D" w:rsidRPr="00A8524F" w:rsidTr="000F297E">
        <w:tc>
          <w:tcPr>
            <w:tcW w:w="3115" w:type="dxa"/>
            <w:hideMark/>
          </w:tcPr>
          <w:p w:rsidR="0083669D" w:rsidRPr="00BA56AF" w:rsidRDefault="00BA7D7D" w:rsidP="00C15BE2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от  </w:t>
            </w:r>
            <w:r w:rsidR="00C15BE2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«__»________</w:t>
            </w:r>
            <w:r w:rsidR="0083669D"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2019 г.</w:t>
            </w:r>
          </w:p>
        </w:tc>
        <w:tc>
          <w:tcPr>
            <w:tcW w:w="3201" w:type="dxa"/>
            <w:hideMark/>
          </w:tcPr>
          <w:p w:rsidR="0083669D" w:rsidRPr="00BA56AF" w:rsidRDefault="00E82CCF" w:rsidP="00E82CC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</w:t>
            </w:r>
            <w:r w:rsidR="0083669D"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Новые-Атаги</w:t>
            </w:r>
            <w:proofErr w:type="gramEnd"/>
          </w:p>
        </w:tc>
        <w:tc>
          <w:tcPr>
            <w:tcW w:w="3323" w:type="dxa"/>
            <w:hideMark/>
          </w:tcPr>
          <w:p w:rsidR="0083669D" w:rsidRPr="00BA56AF" w:rsidRDefault="00C15BE2" w:rsidP="00C15BE2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              №__</w:t>
            </w:r>
          </w:p>
        </w:tc>
      </w:tr>
    </w:tbl>
    <w:p w:rsidR="009354CC" w:rsidRPr="009354CC" w:rsidRDefault="009354CC" w:rsidP="009354CC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354CC" w:rsidRPr="009354CC" w:rsidRDefault="009354CC" w:rsidP="009354CC">
      <w:pPr>
        <w:ind w:firstLine="709"/>
        <w:jc w:val="center"/>
        <w:rPr>
          <w:rFonts w:cs="Times New Roman"/>
          <w:b/>
          <w:sz w:val="28"/>
          <w:lang w:val="ru-RU"/>
        </w:rPr>
      </w:pPr>
      <w:r w:rsidRPr="009354CC">
        <w:rPr>
          <w:rFonts w:cs="Times New Roman"/>
          <w:b/>
          <w:sz w:val="28"/>
          <w:lang w:val="ru-RU"/>
        </w:rPr>
        <w:t xml:space="preserve">О внесении изменений в постановление </w:t>
      </w:r>
      <w:r w:rsidRPr="00D502CC">
        <w:rPr>
          <w:rFonts w:cs="Times New Roman"/>
          <w:b/>
          <w:sz w:val="28"/>
          <w:lang w:val="ru-RU"/>
        </w:rPr>
        <w:t xml:space="preserve">№ </w:t>
      </w:r>
      <w:r w:rsidR="00D502CC" w:rsidRPr="00D502CC">
        <w:rPr>
          <w:rFonts w:cs="Times New Roman"/>
          <w:b/>
          <w:sz w:val="28"/>
          <w:lang w:val="ru-RU"/>
        </w:rPr>
        <w:t>06</w:t>
      </w:r>
      <w:r w:rsidRPr="00D502CC">
        <w:rPr>
          <w:rFonts w:cs="Times New Roman"/>
          <w:b/>
          <w:sz w:val="28"/>
          <w:lang w:val="ru-RU"/>
        </w:rPr>
        <w:t xml:space="preserve"> от </w:t>
      </w:r>
      <w:r w:rsidR="00D502CC" w:rsidRPr="00D502CC">
        <w:rPr>
          <w:rFonts w:cs="Times New Roman"/>
          <w:b/>
          <w:sz w:val="28"/>
          <w:lang w:val="ru-RU"/>
        </w:rPr>
        <w:t>20</w:t>
      </w:r>
      <w:r w:rsidRPr="00D502CC">
        <w:rPr>
          <w:rFonts w:cs="Times New Roman"/>
          <w:b/>
          <w:sz w:val="28"/>
          <w:lang w:val="ru-RU"/>
        </w:rPr>
        <w:t>.05.2014 г.</w:t>
      </w:r>
      <w:r w:rsidRPr="009354CC">
        <w:rPr>
          <w:rFonts w:cs="Times New Roman"/>
          <w:b/>
          <w:sz w:val="28"/>
          <w:lang w:val="ru-RU"/>
        </w:rPr>
        <w:t xml:space="preserve"> «Об утверждении перечня информации о деятельности администрации </w:t>
      </w:r>
    </w:p>
    <w:p w:rsidR="009354CC" w:rsidRPr="009354CC" w:rsidRDefault="009354CC" w:rsidP="009354CC">
      <w:pPr>
        <w:ind w:firstLine="709"/>
        <w:jc w:val="center"/>
        <w:rPr>
          <w:rFonts w:cs="Times New Roman"/>
          <w:b/>
          <w:sz w:val="28"/>
          <w:lang w:val="ru-RU"/>
        </w:rPr>
      </w:pPr>
      <w:proofErr w:type="gramStart"/>
      <w:r>
        <w:rPr>
          <w:rFonts w:cs="Times New Roman"/>
          <w:b/>
          <w:sz w:val="28"/>
          <w:lang w:val="ru-RU"/>
        </w:rPr>
        <w:t>Ново-Атагинского</w:t>
      </w:r>
      <w:r w:rsidRPr="009354CC">
        <w:rPr>
          <w:rFonts w:cs="Times New Roman"/>
          <w:b/>
          <w:sz w:val="28"/>
          <w:lang w:val="ru-RU"/>
        </w:rPr>
        <w:t xml:space="preserve"> сельского поселения  Шалинского муниципального района, размещаемой на официальном сайте в сети Интернет»</w:t>
      </w:r>
      <w:proofErr w:type="gramEnd"/>
    </w:p>
    <w:p w:rsidR="009354CC" w:rsidRPr="009354CC" w:rsidRDefault="009354CC" w:rsidP="009354CC">
      <w:pPr>
        <w:ind w:firstLine="709"/>
        <w:jc w:val="center"/>
        <w:rPr>
          <w:rFonts w:cs="Times New Roman"/>
          <w:b/>
          <w:sz w:val="28"/>
          <w:lang w:val="ru-RU"/>
        </w:rPr>
      </w:pPr>
      <w:bookmarkStart w:id="0" w:name="_GoBack"/>
      <w:bookmarkEnd w:id="0"/>
    </w:p>
    <w:p w:rsidR="009354CC" w:rsidRPr="009354CC" w:rsidRDefault="009354CC" w:rsidP="009354CC">
      <w:pPr>
        <w:ind w:right="-426" w:firstLine="709"/>
        <w:rPr>
          <w:rFonts w:cs="Times New Roman"/>
          <w:sz w:val="28"/>
          <w:lang w:val="ru-RU"/>
        </w:rPr>
      </w:pPr>
      <w:proofErr w:type="gramStart"/>
      <w:r w:rsidRPr="009354CC">
        <w:rPr>
          <w:rFonts w:cs="Times New Roman"/>
          <w:sz w:val="28"/>
          <w:lang w:val="ru-RU"/>
        </w:rPr>
        <w:t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Pr="009354CC">
        <w:rPr>
          <w:lang w:val="ru-RU"/>
        </w:rPr>
        <w:t xml:space="preserve"> </w:t>
      </w:r>
      <w:r w:rsidRPr="009354CC">
        <w:rPr>
          <w:rFonts w:cs="Times New Roman"/>
          <w:sz w:val="28"/>
          <w:lang w:val="ru-RU"/>
        </w:rPr>
        <w:t>Типовым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данных, утвержденными протоколом заочного голосования Правительственной комиссии по координации</w:t>
      </w:r>
      <w:proofErr w:type="gramEnd"/>
      <w:r w:rsidRPr="009354CC">
        <w:rPr>
          <w:rFonts w:cs="Times New Roman"/>
          <w:sz w:val="28"/>
          <w:lang w:val="ru-RU"/>
        </w:rPr>
        <w:t xml:space="preserve"> деятельности Открытого Правительства от 14.02.2018 № 1:</w:t>
      </w:r>
    </w:p>
    <w:p w:rsidR="009354CC" w:rsidRPr="009354CC" w:rsidRDefault="009354CC" w:rsidP="009354CC">
      <w:pPr>
        <w:ind w:firstLine="709"/>
        <w:rPr>
          <w:rFonts w:cs="Times New Roman"/>
          <w:sz w:val="28"/>
          <w:lang w:val="ru-RU"/>
        </w:rPr>
      </w:pPr>
      <w:r w:rsidRPr="009354CC">
        <w:rPr>
          <w:rFonts w:cs="Times New Roman"/>
          <w:sz w:val="28"/>
          <w:lang w:val="ru-RU"/>
        </w:rPr>
        <w:t xml:space="preserve">  </w:t>
      </w:r>
    </w:p>
    <w:p w:rsidR="009354CC" w:rsidRDefault="009354CC" w:rsidP="009354CC">
      <w:pPr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ПОСТАНОВЛЯЕТ:</w:t>
      </w:r>
    </w:p>
    <w:p w:rsidR="009354CC" w:rsidRDefault="009354CC" w:rsidP="009354CC">
      <w:pPr>
        <w:ind w:firstLine="709"/>
        <w:rPr>
          <w:rFonts w:cs="Times New Roman"/>
          <w:sz w:val="28"/>
        </w:rPr>
      </w:pP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r w:rsidRPr="009354CC">
        <w:rPr>
          <w:rFonts w:cs="Times New Roman"/>
          <w:sz w:val="28"/>
          <w:lang w:val="ru-RU"/>
        </w:rPr>
        <w:t xml:space="preserve">Разделы Перечня информации о деятельности администрации </w:t>
      </w:r>
    </w:p>
    <w:p w:rsidR="009354CC" w:rsidRDefault="009354CC" w:rsidP="009354CC">
      <w:pPr>
        <w:rPr>
          <w:rFonts w:cs="Times New Roman"/>
          <w:sz w:val="28"/>
          <w:lang w:val="ru-RU"/>
        </w:rPr>
      </w:pPr>
      <w:proofErr w:type="gramStart"/>
      <w:r>
        <w:rPr>
          <w:rFonts w:cs="Times New Roman"/>
          <w:sz w:val="28"/>
          <w:lang w:val="ru-RU"/>
        </w:rPr>
        <w:t xml:space="preserve">Ново-Атагинского </w:t>
      </w:r>
      <w:r w:rsidRPr="009354CC">
        <w:rPr>
          <w:rFonts w:cs="Times New Roman"/>
          <w:sz w:val="28"/>
          <w:lang w:val="ru-RU"/>
        </w:rPr>
        <w:t>сельского поселения Шалинского муниципального района размещаемой в сети Интернет» (далее Перечень) дополнить пунктами следующего содержания:</w:t>
      </w:r>
      <w:proofErr w:type="gramEnd"/>
    </w:p>
    <w:p w:rsidR="009354CC" w:rsidRPr="009354CC" w:rsidRDefault="009354CC" w:rsidP="009354CC">
      <w:pPr>
        <w:rPr>
          <w:rFonts w:cs="Times New Roman"/>
          <w:sz w:val="28"/>
          <w:lang w:val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078"/>
        <w:gridCol w:w="2764"/>
        <w:gridCol w:w="2763"/>
      </w:tblGrid>
      <w:tr w:rsidR="009354CC" w:rsidRPr="00B93904" w:rsidTr="00CC1F97">
        <w:tc>
          <w:tcPr>
            <w:tcW w:w="4078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 w:rsidRPr="00184EAA">
              <w:rPr>
                <w:rFonts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764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proofErr w:type="spellStart"/>
            <w:r w:rsidRPr="00184EAA">
              <w:rPr>
                <w:rFonts w:cs="Times New Roman"/>
                <w:sz w:val="28"/>
                <w:szCs w:val="28"/>
              </w:rPr>
              <w:t>Периодичность</w:t>
            </w:r>
            <w:proofErr w:type="spellEnd"/>
            <w:r w:rsidRPr="00184EAA">
              <w:rPr>
                <w:rFonts w:cs="Times New Roman"/>
                <w:sz w:val="28"/>
                <w:szCs w:val="28"/>
              </w:rPr>
              <w:t xml:space="preserve"> предоставления информации</w:t>
            </w:r>
          </w:p>
        </w:tc>
        <w:tc>
          <w:tcPr>
            <w:tcW w:w="2763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 xml:space="preserve">Руководство, специалисты администрации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Ново-Атагинского </w:t>
            </w:r>
            <w:r w:rsidRPr="009354CC">
              <w:rPr>
                <w:rFonts w:cs="Times New Roman"/>
                <w:sz w:val="28"/>
                <w:szCs w:val="28"/>
                <w:lang w:val="ru-RU"/>
              </w:rPr>
              <w:t>сельского поселения ответственные за предоставление информации</w:t>
            </w:r>
          </w:p>
        </w:tc>
      </w:tr>
      <w:tr w:rsidR="009354CC" w:rsidTr="00CC1F97">
        <w:tc>
          <w:tcPr>
            <w:tcW w:w="4078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2764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2763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</w:tr>
      <w:tr w:rsidR="009354CC" w:rsidRPr="00B93904" w:rsidTr="00CC1F97">
        <w:tc>
          <w:tcPr>
            <w:tcW w:w="9605" w:type="dxa"/>
            <w:gridSpan w:val="3"/>
          </w:tcPr>
          <w:p w:rsidR="009354CC" w:rsidRPr="009354CC" w:rsidRDefault="009354CC" w:rsidP="00CC1F97">
            <w:pPr>
              <w:jc w:val="center"/>
              <w:rPr>
                <w:rFonts w:cs="Times New Roman"/>
                <w:b/>
                <w:sz w:val="28"/>
                <w:lang w:val="ru-RU"/>
              </w:rPr>
            </w:pPr>
            <w:r w:rsidRPr="0030336C">
              <w:rPr>
                <w:rFonts w:cs="Times New Roman"/>
                <w:b/>
                <w:sz w:val="28"/>
              </w:rPr>
              <w:t>I</w:t>
            </w:r>
            <w:r w:rsidRPr="009354CC">
              <w:rPr>
                <w:rFonts w:cs="Times New Roman"/>
                <w:b/>
                <w:sz w:val="28"/>
                <w:lang w:val="ru-RU"/>
              </w:rPr>
              <w:t xml:space="preserve">. Общая информация об администрации </w:t>
            </w:r>
            <w:r>
              <w:rPr>
                <w:rFonts w:cs="Times New Roman"/>
                <w:b/>
                <w:sz w:val="28"/>
                <w:lang w:val="ru-RU"/>
              </w:rPr>
              <w:t xml:space="preserve">Ново-Атагинского </w:t>
            </w:r>
            <w:r w:rsidRPr="009354CC">
              <w:rPr>
                <w:rFonts w:cs="Times New Roman"/>
                <w:b/>
                <w:sz w:val="28"/>
                <w:lang w:val="ru-RU"/>
              </w:rPr>
              <w:t>сельского поселения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lastRenderedPageBreak/>
              <w:t>6а. Сведения об административно-территориальном делении.</w:t>
            </w:r>
          </w:p>
        </w:tc>
        <w:tc>
          <w:tcPr>
            <w:tcW w:w="2764" w:type="dxa"/>
          </w:tcPr>
          <w:p w:rsidR="009354CC" w:rsidRPr="001B6C6C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 xml:space="preserve">В течение 3 рабочих дней со дня внесенных изменений. </w:t>
            </w:r>
            <w:r w:rsidRPr="001B6C6C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Главный специалист администрации 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6б. 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      </w:r>
          </w:p>
        </w:tc>
        <w:tc>
          <w:tcPr>
            <w:tcW w:w="2764" w:type="dxa"/>
          </w:tcPr>
          <w:p w:rsidR="009354CC" w:rsidRPr="001B6C6C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 xml:space="preserve">В течение 3 рабочих дней со дня внесенных изменений. </w:t>
            </w:r>
            <w:r w:rsidRPr="001B6C6C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>
              <w:rPr>
                <w:rFonts w:cs="Times New Roman"/>
                <w:sz w:val="28"/>
                <w:lang w:val="ru-RU"/>
              </w:rPr>
              <w:t xml:space="preserve">Главный </w:t>
            </w:r>
            <w:r>
              <w:rPr>
                <w:rFonts w:cs="Times New Roman"/>
                <w:sz w:val="28"/>
              </w:rPr>
              <w:t>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6в.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      </w:r>
          </w:p>
        </w:tc>
        <w:tc>
          <w:tcPr>
            <w:tcW w:w="2764" w:type="dxa"/>
          </w:tcPr>
          <w:p w:rsidR="009354CC" w:rsidRPr="001B6C6C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 xml:space="preserve">В течение 3 рабочих дней со дня внесенных изменений. </w:t>
            </w:r>
            <w:r w:rsidRPr="001B6C6C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Заместитель</w:t>
            </w:r>
            <w:proofErr w:type="spellEnd"/>
            <w:r>
              <w:rPr>
                <w:rFonts w:cs="Times New Roman"/>
                <w:sz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</w:rPr>
              <w:t>главы</w:t>
            </w:r>
            <w:proofErr w:type="spellEnd"/>
            <w:r>
              <w:rPr>
                <w:rFonts w:cs="Times New Roman"/>
                <w:sz w:val="28"/>
              </w:rPr>
              <w:t xml:space="preserve"> администрации</w:t>
            </w:r>
          </w:p>
        </w:tc>
      </w:tr>
      <w:tr w:rsidR="009354CC" w:rsidRPr="00B93904" w:rsidTr="00CC1F97">
        <w:tc>
          <w:tcPr>
            <w:tcW w:w="9605" w:type="dxa"/>
            <w:gridSpan w:val="3"/>
          </w:tcPr>
          <w:p w:rsidR="009354CC" w:rsidRPr="009354CC" w:rsidRDefault="009354CC" w:rsidP="00CC1F97">
            <w:pPr>
              <w:jc w:val="center"/>
              <w:rPr>
                <w:rFonts w:cs="Times New Roman"/>
                <w:b/>
                <w:sz w:val="28"/>
                <w:lang w:val="ru-RU"/>
              </w:rPr>
            </w:pPr>
            <w:r w:rsidRPr="00E50728">
              <w:rPr>
                <w:rFonts w:cs="Times New Roman"/>
                <w:b/>
                <w:sz w:val="28"/>
              </w:rPr>
              <w:t>VI</w:t>
            </w:r>
            <w:r w:rsidRPr="009354CC">
              <w:rPr>
                <w:rFonts w:cs="Times New Roman"/>
                <w:b/>
                <w:sz w:val="28"/>
                <w:lang w:val="ru-RU"/>
              </w:rPr>
              <w:t xml:space="preserve">. Иная информация о деятельности администрации </w:t>
            </w:r>
            <w:r>
              <w:rPr>
                <w:rFonts w:cs="Times New Roman"/>
                <w:b/>
                <w:sz w:val="28"/>
                <w:lang w:val="ru-RU"/>
              </w:rPr>
              <w:t xml:space="preserve">Ново-Атагинского </w:t>
            </w:r>
            <w:r w:rsidRPr="009354CC">
              <w:rPr>
                <w:rFonts w:cs="Times New Roman"/>
                <w:b/>
                <w:sz w:val="28"/>
                <w:lang w:val="ru-RU"/>
              </w:rPr>
              <w:t>сельского поселения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>34.Перечень органов социальной защиты населения.</w:t>
            </w:r>
          </w:p>
        </w:tc>
        <w:tc>
          <w:tcPr>
            <w:tcW w:w="2764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C51B40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>35. Перечень территориальных центров занятости населения.</w:t>
            </w:r>
          </w:p>
        </w:tc>
        <w:tc>
          <w:tcPr>
            <w:tcW w:w="2764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C51B40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36. Перечень объектов похоронного назначения.</w:t>
            </w:r>
          </w:p>
        </w:tc>
        <w:tc>
          <w:tcPr>
            <w:tcW w:w="2764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C51B40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>37. Перечень объектов образования и дошкольных учреждений (региональные и муниципальные учреждения).</w:t>
            </w:r>
          </w:p>
        </w:tc>
        <w:tc>
          <w:tcPr>
            <w:tcW w:w="2764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C51B40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>38. Перечень объектов спорта, спортивных организаций и учреждений физической культуры и спорта.</w:t>
            </w:r>
          </w:p>
        </w:tc>
        <w:tc>
          <w:tcPr>
            <w:tcW w:w="2764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C51B40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354CC">
              <w:rPr>
                <w:rFonts w:cs="Times New Roman"/>
                <w:sz w:val="28"/>
                <w:szCs w:val="28"/>
                <w:lang w:val="ru-RU"/>
              </w:rPr>
              <w:t>39. Перечень театров, музеев и домов культуры.</w:t>
            </w:r>
          </w:p>
        </w:tc>
        <w:tc>
          <w:tcPr>
            <w:tcW w:w="2764" w:type="dxa"/>
          </w:tcPr>
          <w:p w:rsidR="009354CC" w:rsidRPr="000207DD" w:rsidRDefault="009354CC" w:rsidP="00CC1F97">
            <w:pPr>
              <w:rPr>
                <w:rFonts w:cs="Times New Roman"/>
                <w:sz w:val="28"/>
                <w:szCs w:val="28"/>
              </w:rPr>
            </w:pPr>
            <w:r w:rsidRPr="000207DD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C51B40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 xml:space="preserve">40. Схемы размещения рекламных конструкций на территории муниципального </w:t>
            </w:r>
            <w:r w:rsidRPr="009354CC">
              <w:rPr>
                <w:rFonts w:cs="Times New Roman"/>
                <w:sz w:val="28"/>
                <w:lang w:val="ru-RU"/>
              </w:rPr>
              <w:lastRenderedPageBreak/>
              <w:t>образования.</w:t>
            </w:r>
          </w:p>
        </w:tc>
        <w:tc>
          <w:tcPr>
            <w:tcW w:w="2764" w:type="dxa"/>
          </w:tcPr>
          <w:p w:rsidR="009354CC" w:rsidRDefault="009354CC" w:rsidP="00CC1F97">
            <w:r w:rsidRPr="00A17A1B">
              <w:rPr>
                <w:rFonts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BA4B47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lastRenderedPageBreak/>
              <w:t>41. Перечень жилых помещений, непригодных для проживания.</w:t>
            </w:r>
          </w:p>
        </w:tc>
        <w:tc>
          <w:tcPr>
            <w:tcW w:w="2764" w:type="dxa"/>
          </w:tcPr>
          <w:p w:rsidR="009354CC" w:rsidRDefault="009354CC" w:rsidP="00CC1F97">
            <w:r w:rsidRPr="00A17A1B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BA4B47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42.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764" w:type="dxa"/>
          </w:tcPr>
          <w:p w:rsidR="009354CC" w:rsidRDefault="009354CC" w:rsidP="00CC1F97">
            <w:r w:rsidRPr="00A17A1B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r w:rsidRPr="00BA4B47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43. Перечень некоммерческих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9354CC" w:rsidRDefault="009354CC" w:rsidP="00CC1F97">
            <w:r w:rsidRPr="00032BEE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proofErr w:type="spellStart"/>
            <w:r w:rsidRPr="0012672B">
              <w:rPr>
                <w:rFonts w:cs="Times New Roman"/>
                <w:sz w:val="28"/>
              </w:rPr>
              <w:t>Заместитель</w:t>
            </w:r>
            <w:proofErr w:type="spellEnd"/>
            <w:r w:rsidRPr="0012672B">
              <w:rPr>
                <w:rFonts w:cs="Times New Roman"/>
                <w:sz w:val="28"/>
              </w:rPr>
              <w:t xml:space="preserve"> </w:t>
            </w:r>
            <w:proofErr w:type="spellStart"/>
            <w:r w:rsidRPr="0012672B">
              <w:rPr>
                <w:rFonts w:cs="Times New Roman"/>
                <w:sz w:val="28"/>
              </w:rPr>
              <w:t>главы</w:t>
            </w:r>
            <w:proofErr w:type="spellEnd"/>
            <w:r w:rsidRPr="0012672B">
              <w:rPr>
                <w:rFonts w:cs="Times New Roman"/>
                <w:sz w:val="28"/>
              </w:rPr>
              <w:t xml:space="preserve">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44. Перечень 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9354CC" w:rsidRDefault="009354CC" w:rsidP="00CC1F97">
            <w:r w:rsidRPr="00032BEE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proofErr w:type="spellStart"/>
            <w:r w:rsidRPr="0012672B">
              <w:rPr>
                <w:rFonts w:cs="Times New Roman"/>
                <w:sz w:val="28"/>
              </w:rPr>
              <w:t>Заместитель</w:t>
            </w:r>
            <w:proofErr w:type="spellEnd"/>
            <w:r w:rsidRPr="0012672B">
              <w:rPr>
                <w:rFonts w:cs="Times New Roman"/>
                <w:sz w:val="28"/>
              </w:rPr>
              <w:t xml:space="preserve"> </w:t>
            </w:r>
            <w:proofErr w:type="spellStart"/>
            <w:r w:rsidRPr="0012672B">
              <w:rPr>
                <w:rFonts w:cs="Times New Roman"/>
                <w:sz w:val="28"/>
              </w:rPr>
              <w:t>главы</w:t>
            </w:r>
            <w:proofErr w:type="spellEnd"/>
            <w:r w:rsidRPr="0012672B">
              <w:rPr>
                <w:rFonts w:cs="Times New Roman"/>
                <w:sz w:val="28"/>
              </w:rPr>
              <w:t xml:space="preserve">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45.Перечень специализированных транспортных маршрутов (</w:t>
            </w:r>
            <w:proofErr w:type="gramStart"/>
            <w:r w:rsidRPr="009354CC">
              <w:rPr>
                <w:rFonts w:cs="Times New Roman"/>
                <w:sz w:val="28"/>
                <w:lang w:val="ru-RU"/>
              </w:rPr>
              <w:t>велосипедные</w:t>
            </w:r>
            <w:proofErr w:type="gramEnd"/>
            <w:r w:rsidRPr="009354CC">
              <w:rPr>
                <w:rFonts w:cs="Times New Roman"/>
                <w:sz w:val="28"/>
                <w:lang w:val="ru-RU"/>
              </w:rPr>
              <w:t>, лыжные и др.).</w:t>
            </w:r>
          </w:p>
        </w:tc>
        <w:tc>
          <w:tcPr>
            <w:tcW w:w="2764" w:type="dxa"/>
          </w:tcPr>
          <w:p w:rsidR="009354CC" w:rsidRDefault="009354CC" w:rsidP="00CC1F97">
            <w:r w:rsidRPr="00032BEE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46. Перечень маршрутов и тарифов проезда в общественном транспорте.</w:t>
            </w:r>
          </w:p>
        </w:tc>
        <w:tc>
          <w:tcPr>
            <w:tcW w:w="2764" w:type="dxa"/>
          </w:tcPr>
          <w:p w:rsidR="009354CC" w:rsidRDefault="009354CC" w:rsidP="00CC1F97">
            <w:r w:rsidRPr="00032BEE">
              <w:rPr>
                <w:rFonts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 w:rsidRPr="001E048B"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  <w:tr w:rsidR="009354CC" w:rsidTr="00CC1F97">
        <w:tc>
          <w:tcPr>
            <w:tcW w:w="4078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  <w:r w:rsidRPr="009354CC">
              <w:rPr>
                <w:rFonts w:cs="Times New Roman"/>
                <w:sz w:val="28"/>
                <w:lang w:val="ru-RU"/>
              </w:rPr>
              <w:t>47. Перечень спортивных и культурных мероприятий</w:t>
            </w:r>
          </w:p>
        </w:tc>
        <w:tc>
          <w:tcPr>
            <w:tcW w:w="2764" w:type="dxa"/>
          </w:tcPr>
          <w:p w:rsidR="009354CC" w:rsidRPr="009354CC" w:rsidRDefault="009354CC" w:rsidP="00CC1F97">
            <w:pPr>
              <w:rPr>
                <w:rFonts w:cs="Times New Roman"/>
                <w:sz w:val="28"/>
                <w:lang w:val="ru-RU"/>
              </w:rPr>
            </w:pPr>
          </w:p>
        </w:tc>
        <w:tc>
          <w:tcPr>
            <w:tcW w:w="2763" w:type="dxa"/>
          </w:tcPr>
          <w:p w:rsidR="009354CC" w:rsidRDefault="009354CC" w:rsidP="00CC1F9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Главный специалист администрации</w:t>
            </w:r>
          </w:p>
        </w:tc>
      </w:tr>
    </w:tbl>
    <w:p w:rsidR="009354CC" w:rsidRDefault="009354CC" w:rsidP="009354CC">
      <w:pPr>
        <w:ind w:left="1429"/>
        <w:rPr>
          <w:rFonts w:cs="Times New Roman"/>
          <w:sz w:val="28"/>
        </w:rPr>
      </w:pP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r w:rsidRPr="009354CC">
        <w:rPr>
          <w:rFonts w:cs="Times New Roman"/>
          <w:sz w:val="28"/>
          <w:lang w:val="ru-RU"/>
        </w:rPr>
        <w:t>П. 2 постановления считать утратившим силу.</w:t>
      </w: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r w:rsidRPr="009354CC">
        <w:rPr>
          <w:rFonts w:cs="Times New Roman"/>
          <w:sz w:val="28"/>
          <w:lang w:val="ru-RU"/>
        </w:rPr>
        <w:t>Во всех пунктах Перечня слово «Управделами» заменить на «Главный специалист администрации».</w:t>
      </w: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r w:rsidRPr="009354CC">
        <w:rPr>
          <w:rFonts w:cs="Times New Roman"/>
          <w:sz w:val="28"/>
          <w:lang w:val="ru-RU"/>
        </w:rPr>
        <w:t>Во всех пунктах Перечня слово «</w:t>
      </w:r>
      <w:r w:rsidRPr="009354CC">
        <w:rPr>
          <w:rFonts w:cs="Times New Roman"/>
          <w:sz w:val="28"/>
          <w:szCs w:val="28"/>
          <w:lang w:val="ru-RU"/>
        </w:rPr>
        <w:t>Бухгалтер»</w:t>
      </w:r>
      <w:r w:rsidRPr="009354CC">
        <w:rPr>
          <w:rFonts w:cs="Times New Roman"/>
          <w:sz w:val="28"/>
          <w:lang w:val="ru-RU"/>
        </w:rPr>
        <w:t xml:space="preserve"> </w:t>
      </w:r>
      <w:r w:rsidRPr="009354CC">
        <w:rPr>
          <w:rFonts w:cs="Times New Roman"/>
          <w:sz w:val="28"/>
          <w:szCs w:val="28"/>
          <w:lang w:val="ru-RU"/>
        </w:rPr>
        <w:t>заменить на «Главный специалист администрации».</w:t>
      </w: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r w:rsidRPr="009354CC">
        <w:rPr>
          <w:rFonts w:cs="Times New Roman"/>
          <w:spacing w:val="2"/>
          <w:sz w:val="28"/>
          <w:szCs w:val="28"/>
          <w:lang w:val="ru-RU"/>
        </w:rPr>
        <w:t>Данное постановление обнародовать и разместить в сети «Интернет».</w:t>
      </w: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r w:rsidRPr="009354CC">
        <w:rPr>
          <w:rFonts w:cs="Times New Roman"/>
          <w:spacing w:val="2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9354CC" w:rsidRPr="009354CC" w:rsidRDefault="009354CC" w:rsidP="009354CC">
      <w:pPr>
        <w:numPr>
          <w:ilvl w:val="0"/>
          <w:numId w:val="1"/>
        </w:numPr>
        <w:suppressAutoHyphens w:val="0"/>
        <w:autoSpaceDE w:val="0"/>
        <w:adjustRightInd w:val="0"/>
        <w:ind w:left="0" w:firstLine="0"/>
        <w:jc w:val="both"/>
        <w:rPr>
          <w:rFonts w:cs="Times New Roman"/>
          <w:sz w:val="28"/>
          <w:lang w:val="ru-RU"/>
        </w:rPr>
      </w:pPr>
      <w:proofErr w:type="gramStart"/>
      <w:r w:rsidRPr="009354CC">
        <w:rPr>
          <w:rFonts w:cs="Times New Roman"/>
          <w:spacing w:val="2"/>
          <w:sz w:val="28"/>
          <w:szCs w:val="28"/>
          <w:lang w:val="ru-RU"/>
        </w:rPr>
        <w:t>Контроль за</w:t>
      </w:r>
      <w:proofErr w:type="gramEnd"/>
      <w:r w:rsidRPr="009354CC">
        <w:rPr>
          <w:rFonts w:cs="Times New Roman"/>
          <w:spacing w:val="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15BE2" w:rsidRDefault="00C15BE2" w:rsidP="00C15BE2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E2610" w:rsidRPr="00F77B39" w:rsidRDefault="00CE2610" w:rsidP="00C15BE2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15BE2" w:rsidRPr="00F77B39" w:rsidRDefault="00C15BE2" w:rsidP="00C15BE2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Ново-Атагинского </w:t>
      </w:r>
    </w:p>
    <w:p w:rsidR="00817E1A" w:rsidRDefault="00C15BE2" w:rsidP="00C15BE2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color w:val="000000"/>
          <w:lang w:eastAsia="ar-SA"/>
        </w:rPr>
      </w:pPr>
      <w:r w:rsidRPr="00F77B39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              М.З. Хакимов </w:t>
      </w:r>
    </w:p>
    <w:sectPr w:rsidR="00817E1A" w:rsidSect="005248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D"/>
    <w:rsid w:val="000B355C"/>
    <w:rsid w:val="00116FA2"/>
    <w:rsid w:val="001D02CA"/>
    <w:rsid w:val="00306C6C"/>
    <w:rsid w:val="00383E11"/>
    <w:rsid w:val="003D59E9"/>
    <w:rsid w:val="004C37D4"/>
    <w:rsid w:val="005A3F33"/>
    <w:rsid w:val="00654E50"/>
    <w:rsid w:val="006719AB"/>
    <w:rsid w:val="00681164"/>
    <w:rsid w:val="007521AE"/>
    <w:rsid w:val="007B763D"/>
    <w:rsid w:val="00817E1A"/>
    <w:rsid w:val="0083669D"/>
    <w:rsid w:val="008B3D6B"/>
    <w:rsid w:val="009354CC"/>
    <w:rsid w:val="00A8524F"/>
    <w:rsid w:val="00A9490F"/>
    <w:rsid w:val="00AB0376"/>
    <w:rsid w:val="00B93904"/>
    <w:rsid w:val="00BA7D7D"/>
    <w:rsid w:val="00C15BE2"/>
    <w:rsid w:val="00C15E2C"/>
    <w:rsid w:val="00C606F6"/>
    <w:rsid w:val="00CE2610"/>
    <w:rsid w:val="00D502CC"/>
    <w:rsid w:val="00DA3ECC"/>
    <w:rsid w:val="00DE02B8"/>
    <w:rsid w:val="00E4606E"/>
    <w:rsid w:val="00E525B8"/>
    <w:rsid w:val="00E82CCF"/>
    <w:rsid w:val="00F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E2"/>
    <w:pPr>
      <w:widowControl/>
      <w:suppressAutoHyphens w:val="0"/>
      <w:autoSpaceDN/>
      <w:spacing w:after="200" w:line="276" w:lineRule="auto"/>
      <w:ind w:left="720"/>
      <w:contextualSpacing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C15BE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4">
    <w:name w:val="Table Grid"/>
    <w:basedOn w:val="a1"/>
    <w:uiPriority w:val="59"/>
    <w:rsid w:val="0093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E2"/>
    <w:pPr>
      <w:widowControl/>
      <w:suppressAutoHyphens w:val="0"/>
      <w:autoSpaceDN/>
      <w:spacing w:after="200" w:line="276" w:lineRule="auto"/>
      <w:ind w:left="720"/>
      <w:contextualSpacing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C15BE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4">
    <w:name w:val="Table Grid"/>
    <w:basedOn w:val="a1"/>
    <w:uiPriority w:val="59"/>
    <w:rsid w:val="0093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Movldi</cp:lastModifiedBy>
  <cp:revision>6</cp:revision>
  <cp:lastPrinted>2019-03-04T14:54:00Z</cp:lastPrinted>
  <dcterms:created xsi:type="dcterms:W3CDTF">2019-11-01T13:48:00Z</dcterms:created>
  <dcterms:modified xsi:type="dcterms:W3CDTF">2019-11-01T13:56:00Z</dcterms:modified>
</cp:coreProperties>
</file>